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C64A" w14:textId="77777777" w:rsidR="00B65299" w:rsidRPr="00552E85" w:rsidRDefault="00B65299" w:rsidP="00B65299">
      <w:pPr>
        <w:pStyle w:val="Title"/>
        <w:rPr>
          <w:rFonts w:ascii="Times New Roman" w:hAnsi="Times New Roman"/>
          <w:sz w:val="24"/>
          <w:szCs w:val="24"/>
        </w:rPr>
      </w:pPr>
    </w:p>
    <w:p w14:paraId="377BB5F6" w14:textId="77777777" w:rsidR="00B65299" w:rsidRPr="00552E85" w:rsidRDefault="00B65299" w:rsidP="00B65299">
      <w:pPr>
        <w:pStyle w:val="Subtitle"/>
        <w:rPr>
          <w:rFonts w:ascii="Times New Roman" w:hAnsi="Times New Roman"/>
          <w:sz w:val="24"/>
          <w:szCs w:val="24"/>
        </w:rPr>
      </w:pPr>
      <w:r w:rsidRPr="00552E85">
        <w:rPr>
          <w:rFonts w:ascii="Times New Roman" w:hAnsi="Times New Roman"/>
          <w:sz w:val="24"/>
          <w:szCs w:val="24"/>
        </w:rPr>
        <w:t>PROPOSAL PROCESS</w:t>
      </w:r>
    </w:p>
    <w:p w14:paraId="2000773C" w14:textId="77777777" w:rsidR="00B5173E" w:rsidRDefault="00B5173E" w:rsidP="00B5173E">
      <w:pPr>
        <w:pStyle w:val="Subtitle"/>
        <w:jc w:val="both"/>
        <w:rPr>
          <w:rFonts w:ascii="Times New Roman" w:hAnsi="Times New Roman"/>
          <w:b w:val="0"/>
          <w:sz w:val="24"/>
          <w:u w:val="none"/>
        </w:rPr>
      </w:pPr>
    </w:p>
    <w:p w14:paraId="4CEAFC9B" w14:textId="77777777" w:rsidR="00B65299" w:rsidRPr="00673188" w:rsidRDefault="00B65299" w:rsidP="00B5173E">
      <w:pPr>
        <w:pStyle w:val="Subtitle"/>
        <w:jc w:val="both"/>
        <w:rPr>
          <w:rFonts w:ascii="Times New Roman" w:hAnsi="Times New Roman"/>
          <w:b w:val="0"/>
          <w:sz w:val="24"/>
          <w:u w:val="none"/>
        </w:rPr>
      </w:pPr>
    </w:p>
    <w:p w14:paraId="6DE9AEE8" w14:textId="77777777" w:rsidR="00B5173E" w:rsidRPr="00673188" w:rsidRDefault="00B65299" w:rsidP="00552E85">
      <w:pPr>
        <w:pStyle w:val="Subtitle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sz w:val="24"/>
        </w:rPr>
        <w:t xml:space="preserve">1. </w:t>
      </w:r>
      <w:r w:rsidR="00552E85" w:rsidRPr="00673188">
        <w:rPr>
          <w:rFonts w:ascii="Times New Roman" w:hAnsi="Times New Roman"/>
          <w:sz w:val="24"/>
        </w:rPr>
        <w:t>Term</w:t>
      </w:r>
      <w:r w:rsidRPr="00B65299">
        <w:rPr>
          <w:rFonts w:ascii="Times New Roman" w:hAnsi="Times New Roman"/>
          <w:sz w:val="24"/>
          <w:u w:val="none"/>
        </w:rPr>
        <w:t>:</w:t>
      </w:r>
    </w:p>
    <w:p w14:paraId="38E7EA00" w14:textId="147A5951" w:rsidR="00B5173E" w:rsidRPr="00673188" w:rsidRDefault="00B5173E" w:rsidP="00B65299">
      <w:pPr>
        <w:pStyle w:val="Subtitle"/>
        <w:widowControl w:val="0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673188">
        <w:rPr>
          <w:rFonts w:ascii="Times New Roman" w:hAnsi="Times New Roman"/>
          <w:b w:val="0"/>
          <w:sz w:val="24"/>
          <w:u w:val="none"/>
        </w:rPr>
        <w:t>This contract is effective on July 1, 202</w:t>
      </w:r>
      <w:r w:rsidR="00AA0F57">
        <w:rPr>
          <w:rFonts w:ascii="Times New Roman" w:hAnsi="Times New Roman"/>
          <w:b w:val="0"/>
          <w:sz w:val="24"/>
          <w:u w:val="none"/>
        </w:rPr>
        <w:t>3</w:t>
      </w:r>
      <w:r w:rsidRPr="00673188">
        <w:rPr>
          <w:rFonts w:ascii="Times New Roman" w:hAnsi="Times New Roman"/>
          <w:b w:val="0"/>
          <w:sz w:val="24"/>
          <w:u w:val="none"/>
        </w:rPr>
        <w:t xml:space="preserve">, for the following service(s) </w:t>
      </w:r>
      <w:r w:rsidRPr="00673188">
        <w:rPr>
          <w:rFonts w:ascii="Times New Roman" w:hAnsi="Times New Roman"/>
          <w:b w:val="0"/>
          <w:sz w:val="24"/>
          <w:szCs w:val="24"/>
          <w:u w:val="none"/>
        </w:rPr>
        <w:t xml:space="preserve">and shall govern the contract period commencing </w:t>
      </w:r>
      <w:r w:rsidR="009630D5" w:rsidRPr="00673188">
        <w:rPr>
          <w:rFonts w:ascii="Times New Roman" w:hAnsi="Times New Roman"/>
          <w:b w:val="0"/>
          <w:sz w:val="24"/>
          <w:szCs w:val="24"/>
          <w:u w:val="none"/>
        </w:rPr>
        <w:t>July 1, 2</w:t>
      </w:r>
      <w:r w:rsidR="009630D5">
        <w:rPr>
          <w:rFonts w:ascii="Times New Roman" w:hAnsi="Times New Roman"/>
          <w:b w:val="0"/>
          <w:sz w:val="24"/>
          <w:szCs w:val="24"/>
          <w:u w:val="none"/>
        </w:rPr>
        <w:t>023 and</w:t>
      </w:r>
      <w:r w:rsidR="00B65299">
        <w:rPr>
          <w:rFonts w:ascii="Times New Roman" w:hAnsi="Times New Roman"/>
          <w:b w:val="0"/>
          <w:sz w:val="24"/>
          <w:szCs w:val="24"/>
          <w:u w:val="none"/>
        </w:rPr>
        <w:t xml:space="preserve"> ending June 30, 202</w:t>
      </w:r>
      <w:r w:rsidR="009630D5">
        <w:rPr>
          <w:rFonts w:ascii="Times New Roman" w:hAnsi="Times New Roman"/>
          <w:b w:val="0"/>
          <w:sz w:val="24"/>
          <w:szCs w:val="24"/>
          <w:u w:val="none"/>
        </w:rPr>
        <w:t>4</w:t>
      </w:r>
      <w:r w:rsidR="00B65299">
        <w:rPr>
          <w:rFonts w:ascii="Times New Roman" w:hAnsi="Times New Roman"/>
          <w:b w:val="0"/>
          <w:sz w:val="24"/>
          <w:szCs w:val="24"/>
          <w:u w:val="none"/>
        </w:rPr>
        <w:t>. The o</w:t>
      </w:r>
      <w:r w:rsidRPr="00673188">
        <w:rPr>
          <w:rFonts w:ascii="Times New Roman" w:hAnsi="Times New Roman"/>
          <w:b w:val="0"/>
          <w:sz w:val="24"/>
          <w:szCs w:val="24"/>
          <w:u w:val="none"/>
        </w:rPr>
        <w:t xml:space="preserve">rganization shall provide services for clients within the Service Delivery Area(s) awarded as specified for the geographic area in this Request for Proposal with </w:t>
      </w:r>
      <w:r w:rsidR="00FD0FD9">
        <w:rPr>
          <w:rFonts w:ascii="Times New Roman" w:hAnsi="Times New Roman"/>
          <w:b w:val="0"/>
          <w:sz w:val="24"/>
          <w:szCs w:val="24"/>
          <w:u w:val="none"/>
        </w:rPr>
        <w:t>Young at Heart Resources</w:t>
      </w:r>
      <w:r w:rsidRPr="00673188">
        <w:rPr>
          <w:rFonts w:ascii="Times New Roman" w:hAnsi="Times New Roman"/>
          <w:b w:val="0"/>
          <w:sz w:val="24"/>
          <w:szCs w:val="24"/>
          <w:u w:val="none"/>
        </w:rPr>
        <w:t>.</w:t>
      </w:r>
      <w:r w:rsidR="00A76BBA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14:paraId="3408D53F" w14:textId="77777777" w:rsidR="00B5173E" w:rsidRPr="00673188" w:rsidRDefault="00B5173E" w:rsidP="00B65299">
      <w:pPr>
        <w:pStyle w:val="BodyTextIndent"/>
        <w:ind w:left="0"/>
        <w:rPr>
          <w:rFonts w:ascii="Times New Roman" w:hAnsi="Times New Roman"/>
          <w:sz w:val="18"/>
        </w:rPr>
      </w:pPr>
    </w:p>
    <w:p w14:paraId="51E9A428" w14:textId="0F2047CF" w:rsidR="00B5173E" w:rsidRDefault="00B65299" w:rsidP="00B65299">
      <w:pPr>
        <w:pStyle w:val="BodyTextInden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Contract Extension: </w:t>
      </w:r>
      <w:r w:rsidR="00B5173E" w:rsidRPr="00673188">
        <w:rPr>
          <w:rFonts w:ascii="Times New Roman" w:hAnsi="Times New Roman"/>
        </w:rPr>
        <w:t xml:space="preserve">This contract will terminate on June 30, </w:t>
      </w:r>
      <w:r w:rsidR="00FD0FD9">
        <w:rPr>
          <w:rFonts w:ascii="Times New Roman" w:hAnsi="Times New Roman"/>
        </w:rPr>
        <w:t>202</w:t>
      </w:r>
      <w:r w:rsidR="009630D5">
        <w:rPr>
          <w:rFonts w:ascii="Times New Roman" w:hAnsi="Times New Roman"/>
        </w:rPr>
        <w:t>4</w:t>
      </w:r>
      <w:r>
        <w:rPr>
          <w:rFonts w:ascii="Times New Roman" w:hAnsi="Times New Roman"/>
        </w:rPr>
        <w:t>. I</w:t>
      </w:r>
      <w:r w:rsidR="00B5173E" w:rsidRPr="00673188">
        <w:rPr>
          <w:rFonts w:ascii="Times New Roman" w:hAnsi="Times New Roman"/>
        </w:rPr>
        <w:t xml:space="preserve">f extensions are </w:t>
      </w:r>
      <w:r>
        <w:rPr>
          <w:rFonts w:ascii="Times New Roman" w:hAnsi="Times New Roman"/>
        </w:rPr>
        <w:t>offered,</w:t>
      </w:r>
      <w:r w:rsidR="00B5173E" w:rsidRPr="00673188">
        <w:rPr>
          <w:rFonts w:ascii="Times New Roman" w:hAnsi="Times New Roman"/>
        </w:rPr>
        <w:t xml:space="preserve"> they will be awarded approximately 30 days prior to the start of the new contract period.</w:t>
      </w:r>
    </w:p>
    <w:p w14:paraId="0B4B7D4F" w14:textId="77777777" w:rsidR="00A76BBA" w:rsidRDefault="00A76BBA" w:rsidP="00B65299">
      <w:pPr>
        <w:pStyle w:val="BodyTextIndent"/>
        <w:ind w:left="0"/>
        <w:rPr>
          <w:rFonts w:ascii="Times New Roman" w:hAnsi="Times New Roman"/>
        </w:rPr>
      </w:pPr>
    </w:p>
    <w:p w14:paraId="6A12ECF4" w14:textId="77777777" w:rsidR="00A76BBA" w:rsidRPr="00673188" w:rsidRDefault="00A76BBA" w:rsidP="00B65299">
      <w:pPr>
        <w:pStyle w:val="BodyTextInden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Young at Heart Resources preferred serving time for meals</w:t>
      </w:r>
      <w:r w:rsidR="00B6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would be 11:00 A.M. to 12:30 P.M. </w:t>
      </w:r>
    </w:p>
    <w:p w14:paraId="731941C0" w14:textId="77777777" w:rsidR="00B5173E" w:rsidRPr="00673188" w:rsidRDefault="00B5173E" w:rsidP="00B5173E">
      <w:pPr>
        <w:pStyle w:val="BodyTextIndent"/>
        <w:ind w:left="0"/>
        <w:jc w:val="both"/>
        <w:rPr>
          <w:rFonts w:ascii="Times New Roman" w:hAnsi="Times New Roman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870"/>
        <w:gridCol w:w="2445"/>
        <w:gridCol w:w="1800"/>
        <w:gridCol w:w="2700"/>
        <w:gridCol w:w="1668"/>
      </w:tblGrid>
      <w:tr w:rsidR="006A6971" w:rsidRPr="00673188" w14:paraId="3E80AB3A" w14:textId="77777777" w:rsidTr="006A6971">
        <w:trPr>
          <w:trHeight w:val="375"/>
        </w:trPr>
        <w:tc>
          <w:tcPr>
            <w:tcW w:w="870" w:type="dxa"/>
          </w:tcPr>
          <w:p w14:paraId="2AFC5F48" w14:textId="77777777" w:rsidR="006A6971" w:rsidRPr="004A24F9" w:rsidRDefault="006A6971" w:rsidP="0033783F">
            <w:pPr>
              <w:rPr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noWrap/>
            <w:vAlign w:val="bottom"/>
            <w:hideMark/>
          </w:tcPr>
          <w:p w14:paraId="2EE022CD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b/>
                <w:sz w:val="24"/>
                <w:szCs w:val="24"/>
              </w:rPr>
              <w:t xml:space="preserve"> </w:t>
            </w:r>
            <w:r w:rsidRPr="004A24F9">
              <w:rPr>
                <w:color w:val="000000"/>
                <w:sz w:val="24"/>
                <w:szCs w:val="24"/>
              </w:rPr>
              <w:t xml:space="preserve">      Congregate Meals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A3DD8C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 xml:space="preserve">Home Delivered </w:t>
            </w:r>
          </w:p>
        </w:tc>
        <w:tc>
          <w:tcPr>
            <w:tcW w:w="1668" w:type="dxa"/>
            <w:vAlign w:val="center"/>
          </w:tcPr>
          <w:p w14:paraId="14774437" w14:textId="77777777" w:rsidR="006A6971" w:rsidRPr="004A24F9" w:rsidRDefault="006A6971" w:rsidP="001C3A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971" w:rsidRPr="00673188" w14:paraId="03D90C92" w14:textId="77777777" w:rsidTr="006A6971">
        <w:trPr>
          <w:trHeight w:val="331"/>
        </w:trPr>
        <w:tc>
          <w:tcPr>
            <w:tcW w:w="870" w:type="dxa"/>
          </w:tcPr>
          <w:p w14:paraId="6935A137" w14:textId="77777777" w:rsidR="006A6971" w:rsidRPr="004A24F9" w:rsidRDefault="006A6971" w:rsidP="003378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shd w:val="clear" w:color="auto" w:fill="auto"/>
            <w:vAlign w:val="center"/>
            <w:hideMark/>
          </w:tcPr>
          <w:p w14:paraId="4976B051" w14:textId="77777777" w:rsidR="006A6971" w:rsidRPr="004A24F9" w:rsidRDefault="006A6971" w:rsidP="003378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4F9">
              <w:rPr>
                <w:b/>
                <w:bCs/>
                <w:color w:val="000000"/>
                <w:sz w:val="24"/>
                <w:szCs w:val="24"/>
              </w:rPr>
              <w:t>Service Delivery Area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956FE7F" w14:textId="77777777" w:rsidR="006A6971" w:rsidRPr="004A24F9" w:rsidRDefault="006A6971" w:rsidP="003378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4F9">
              <w:rPr>
                <w:b/>
                <w:bCs/>
                <w:color w:val="000000"/>
                <w:sz w:val="24"/>
                <w:szCs w:val="24"/>
              </w:rPr>
              <w:t>Avg.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96E3DA1" w14:textId="77777777" w:rsidR="006A6971" w:rsidRPr="004A24F9" w:rsidRDefault="006A6971" w:rsidP="001C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1668" w:type="dxa"/>
            <w:vAlign w:val="center"/>
          </w:tcPr>
          <w:p w14:paraId="253F2E1E" w14:textId="77777777" w:rsidR="006A6971" w:rsidRPr="004A24F9" w:rsidRDefault="006A6971" w:rsidP="001C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Avg</w:t>
            </w:r>
          </w:p>
        </w:tc>
      </w:tr>
      <w:tr w:rsidR="006A6971" w:rsidRPr="00673188" w14:paraId="3AD64439" w14:textId="77777777" w:rsidTr="006A6971">
        <w:trPr>
          <w:trHeight w:val="529"/>
        </w:trPr>
        <w:tc>
          <w:tcPr>
            <w:tcW w:w="870" w:type="dxa"/>
          </w:tcPr>
          <w:p w14:paraId="38C3DE15" w14:textId="77777777" w:rsidR="006A6971" w:rsidRPr="004A24F9" w:rsidRDefault="006A6971" w:rsidP="003378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SDA</w:t>
            </w:r>
          </w:p>
        </w:tc>
        <w:tc>
          <w:tcPr>
            <w:tcW w:w="2445" w:type="dxa"/>
            <w:vMerge/>
            <w:vAlign w:val="center"/>
            <w:hideMark/>
          </w:tcPr>
          <w:p w14:paraId="4D2BA970" w14:textId="77777777" w:rsidR="006A6971" w:rsidRPr="004A24F9" w:rsidRDefault="006A6971" w:rsidP="003378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F10176A" w14:textId="77777777" w:rsidR="006A6971" w:rsidRPr="004A24F9" w:rsidRDefault="006A6971" w:rsidP="003378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4F9">
              <w:rPr>
                <w:b/>
                <w:bCs/>
                <w:color w:val="000000"/>
                <w:sz w:val="24"/>
                <w:szCs w:val="24"/>
              </w:rPr>
              <w:t>Meals/Day Hot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5EFC4C" w14:textId="77777777" w:rsidR="006A6971" w:rsidRPr="004A24F9" w:rsidRDefault="006A6971" w:rsidP="001C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24F9">
              <w:rPr>
                <w:b/>
                <w:bCs/>
                <w:color w:val="000000"/>
                <w:sz w:val="24"/>
                <w:szCs w:val="24"/>
              </w:rPr>
              <w:t>Delivery Area</w:t>
            </w:r>
          </w:p>
        </w:tc>
        <w:tc>
          <w:tcPr>
            <w:tcW w:w="1668" w:type="dxa"/>
            <w:vAlign w:val="center"/>
          </w:tcPr>
          <w:p w14:paraId="2201D1B1" w14:textId="77777777" w:rsidR="006A6971" w:rsidRPr="004A24F9" w:rsidRDefault="006A6971" w:rsidP="001C3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Meals/Day Hot &amp; Frozen</w:t>
            </w:r>
          </w:p>
        </w:tc>
      </w:tr>
      <w:tr w:rsidR="006A6971" w:rsidRPr="00673188" w14:paraId="167C7E62" w14:textId="77777777" w:rsidTr="006A6971">
        <w:trPr>
          <w:trHeight w:val="367"/>
        </w:trPr>
        <w:tc>
          <w:tcPr>
            <w:tcW w:w="870" w:type="dxa"/>
            <w:vAlign w:val="bottom"/>
          </w:tcPr>
          <w:p w14:paraId="49041F24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3E2B7927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Andrew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D3952D" w14:textId="77777777" w:rsidR="006A6971" w:rsidRPr="004A24F9" w:rsidRDefault="006A6971" w:rsidP="0033783F">
            <w:pPr>
              <w:jc w:val="center"/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0EA82D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Andrew County</w:t>
            </w:r>
          </w:p>
        </w:tc>
        <w:tc>
          <w:tcPr>
            <w:tcW w:w="1668" w:type="dxa"/>
            <w:vAlign w:val="center"/>
          </w:tcPr>
          <w:p w14:paraId="2156B578" w14:textId="1F18A8FF" w:rsidR="006A6971" w:rsidRPr="004A24F9" w:rsidRDefault="00DD20EF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6A6971" w:rsidRPr="00673188" w14:paraId="5EDDF781" w14:textId="77777777" w:rsidTr="006A6971">
        <w:trPr>
          <w:trHeight w:val="340"/>
        </w:trPr>
        <w:tc>
          <w:tcPr>
            <w:tcW w:w="870" w:type="dxa"/>
            <w:vAlign w:val="bottom"/>
          </w:tcPr>
          <w:p w14:paraId="41093B83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1A3CD620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Atchison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EF52AF" w14:textId="182DBD85" w:rsidR="006A6971" w:rsidRPr="004A24F9" w:rsidRDefault="008307A8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A43BADF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Atchison County</w:t>
            </w:r>
          </w:p>
        </w:tc>
        <w:tc>
          <w:tcPr>
            <w:tcW w:w="1668" w:type="dxa"/>
            <w:vAlign w:val="center"/>
          </w:tcPr>
          <w:p w14:paraId="5364D8CC" w14:textId="2889EC63" w:rsidR="006A6971" w:rsidRPr="004A24F9" w:rsidRDefault="008307A8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6A6971" w:rsidRPr="00673188" w14:paraId="461AA34A" w14:textId="77777777" w:rsidTr="006A6971">
        <w:trPr>
          <w:trHeight w:val="349"/>
        </w:trPr>
        <w:tc>
          <w:tcPr>
            <w:tcW w:w="870" w:type="dxa"/>
            <w:vAlign w:val="bottom"/>
          </w:tcPr>
          <w:p w14:paraId="046CF133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626DE321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Buchanan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AF4C45" w14:textId="02DAC2E4" w:rsidR="006A6971" w:rsidRPr="004A24F9" w:rsidRDefault="00142396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0DC064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Buchanan County</w:t>
            </w:r>
          </w:p>
        </w:tc>
        <w:tc>
          <w:tcPr>
            <w:tcW w:w="1668" w:type="dxa"/>
            <w:vAlign w:val="center"/>
          </w:tcPr>
          <w:p w14:paraId="169AA78E" w14:textId="1B689338" w:rsidR="006A6971" w:rsidRPr="004A24F9" w:rsidRDefault="00BD004C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</w:t>
            </w:r>
          </w:p>
        </w:tc>
      </w:tr>
      <w:tr w:rsidR="006A6971" w:rsidRPr="00673188" w14:paraId="67AA7A17" w14:textId="77777777" w:rsidTr="006A6971">
        <w:trPr>
          <w:trHeight w:val="421"/>
        </w:trPr>
        <w:tc>
          <w:tcPr>
            <w:tcW w:w="870" w:type="dxa"/>
            <w:vAlign w:val="bottom"/>
          </w:tcPr>
          <w:p w14:paraId="06F72A46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531D717B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Caldwell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976269" w14:textId="185D1A14" w:rsidR="006A6971" w:rsidRPr="004A24F9" w:rsidRDefault="004420A5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A7311B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Caldwell County</w:t>
            </w:r>
          </w:p>
        </w:tc>
        <w:tc>
          <w:tcPr>
            <w:tcW w:w="1668" w:type="dxa"/>
            <w:vAlign w:val="center"/>
          </w:tcPr>
          <w:p w14:paraId="4E13C647" w14:textId="0849768D" w:rsidR="006A6971" w:rsidRPr="004A24F9" w:rsidRDefault="006A6971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420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6A6971" w:rsidRPr="00673188" w14:paraId="10BA08E1" w14:textId="77777777" w:rsidTr="006A6971">
        <w:trPr>
          <w:trHeight w:val="430"/>
        </w:trPr>
        <w:tc>
          <w:tcPr>
            <w:tcW w:w="870" w:type="dxa"/>
            <w:vAlign w:val="bottom"/>
          </w:tcPr>
          <w:p w14:paraId="121ABE91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270D7DF8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Clinton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A65CE6" w14:textId="06ADF803" w:rsidR="006A6971" w:rsidRPr="004A24F9" w:rsidRDefault="004420A5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46BA2C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Clinton County</w:t>
            </w:r>
          </w:p>
        </w:tc>
        <w:tc>
          <w:tcPr>
            <w:tcW w:w="1668" w:type="dxa"/>
            <w:vAlign w:val="center"/>
          </w:tcPr>
          <w:p w14:paraId="5C6102EC" w14:textId="62886766" w:rsidR="006A6971" w:rsidRPr="004A24F9" w:rsidRDefault="006A6971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420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6A6971" w:rsidRPr="00673188" w14:paraId="0DDD3F62" w14:textId="77777777" w:rsidTr="006A6971">
        <w:trPr>
          <w:trHeight w:val="331"/>
        </w:trPr>
        <w:tc>
          <w:tcPr>
            <w:tcW w:w="870" w:type="dxa"/>
            <w:vAlign w:val="bottom"/>
          </w:tcPr>
          <w:p w14:paraId="4BF35DDA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5264644A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Daviess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683A87" w14:textId="78AE687D" w:rsidR="006A6971" w:rsidRPr="004A24F9" w:rsidRDefault="005B5638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9A5077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Daviess County</w:t>
            </w:r>
          </w:p>
        </w:tc>
        <w:tc>
          <w:tcPr>
            <w:tcW w:w="1668" w:type="dxa"/>
            <w:vAlign w:val="center"/>
          </w:tcPr>
          <w:p w14:paraId="600DD625" w14:textId="4367BAEC" w:rsidR="006A6971" w:rsidRPr="004A24F9" w:rsidRDefault="006A6971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B5638">
              <w:rPr>
                <w:color w:val="000000"/>
                <w:sz w:val="24"/>
                <w:szCs w:val="24"/>
              </w:rPr>
              <w:t>5</w:t>
            </w:r>
          </w:p>
        </w:tc>
      </w:tr>
      <w:tr w:rsidR="006A6971" w:rsidRPr="00673188" w14:paraId="32E37446" w14:textId="77777777" w:rsidTr="006A6971">
        <w:trPr>
          <w:trHeight w:val="439"/>
        </w:trPr>
        <w:tc>
          <w:tcPr>
            <w:tcW w:w="870" w:type="dxa"/>
            <w:vAlign w:val="bottom"/>
          </w:tcPr>
          <w:p w14:paraId="7BD54254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3F5E8567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DeKalb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30A80C" w14:textId="0F01A032" w:rsidR="006A6971" w:rsidRPr="004A24F9" w:rsidRDefault="005B5638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DAB8FDA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DeKalb County</w:t>
            </w:r>
          </w:p>
        </w:tc>
        <w:tc>
          <w:tcPr>
            <w:tcW w:w="1668" w:type="dxa"/>
            <w:vAlign w:val="center"/>
          </w:tcPr>
          <w:p w14:paraId="69BA8093" w14:textId="12487A74" w:rsidR="006A6971" w:rsidRPr="004A24F9" w:rsidRDefault="00FE2599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</w:tr>
      <w:tr w:rsidR="006A6971" w:rsidRPr="00673188" w14:paraId="6ED68E88" w14:textId="77777777" w:rsidTr="006A6971">
        <w:trPr>
          <w:trHeight w:val="331"/>
        </w:trPr>
        <w:tc>
          <w:tcPr>
            <w:tcW w:w="870" w:type="dxa"/>
            <w:vAlign w:val="bottom"/>
          </w:tcPr>
          <w:p w14:paraId="5AF07858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5645BCC8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Gentry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682550" w14:textId="1F13EB47" w:rsidR="006A6971" w:rsidRPr="004A24F9" w:rsidRDefault="00E768EE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6C540A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Gentry County</w:t>
            </w:r>
          </w:p>
        </w:tc>
        <w:tc>
          <w:tcPr>
            <w:tcW w:w="1668" w:type="dxa"/>
            <w:vAlign w:val="center"/>
          </w:tcPr>
          <w:p w14:paraId="20E0E5A4" w14:textId="2296A3A2" w:rsidR="006A6971" w:rsidRPr="004A24F9" w:rsidRDefault="00E768EE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</w:tr>
      <w:tr w:rsidR="006A6971" w:rsidRPr="00673188" w14:paraId="1128FEB1" w14:textId="77777777" w:rsidTr="006A6971">
        <w:trPr>
          <w:trHeight w:val="349"/>
        </w:trPr>
        <w:tc>
          <w:tcPr>
            <w:tcW w:w="870" w:type="dxa"/>
            <w:vAlign w:val="bottom"/>
          </w:tcPr>
          <w:p w14:paraId="3826DBF6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45D13D37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Grundy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264073" w14:textId="1C730E89" w:rsidR="006A6971" w:rsidRPr="004A24F9" w:rsidRDefault="00DD0B9F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832A9B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Grundy County</w:t>
            </w:r>
          </w:p>
        </w:tc>
        <w:tc>
          <w:tcPr>
            <w:tcW w:w="1668" w:type="dxa"/>
            <w:vAlign w:val="center"/>
          </w:tcPr>
          <w:p w14:paraId="00066A4F" w14:textId="48A48AB6" w:rsidR="006A6971" w:rsidRPr="004A24F9" w:rsidRDefault="00DD0B9F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A6971" w:rsidRPr="00673188" w14:paraId="354A8C31" w14:textId="77777777" w:rsidTr="006A6971">
        <w:trPr>
          <w:trHeight w:val="421"/>
        </w:trPr>
        <w:tc>
          <w:tcPr>
            <w:tcW w:w="870" w:type="dxa"/>
            <w:vAlign w:val="bottom"/>
          </w:tcPr>
          <w:p w14:paraId="6CBF834C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0A1CEE8C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Harrison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F81C8C" w14:textId="6609C8E2" w:rsidR="006A6971" w:rsidRPr="004A24F9" w:rsidRDefault="00303958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BD65D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Harrison County</w:t>
            </w:r>
          </w:p>
        </w:tc>
        <w:tc>
          <w:tcPr>
            <w:tcW w:w="1668" w:type="dxa"/>
            <w:vAlign w:val="center"/>
          </w:tcPr>
          <w:p w14:paraId="6B0B8DC4" w14:textId="7D5EFA20" w:rsidR="006A6971" w:rsidRPr="004A24F9" w:rsidRDefault="00303958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</w:tr>
      <w:tr w:rsidR="006A6971" w:rsidRPr="00673188" w14:paraId="2BC2114D" w14:textId="77777777" w:rsidTr="006A6971">
        <w:trPr>
          <w:trHeight w:val="349"/>
        </w:trPr>
        <w:tc>
          <w:tcPr>
            <w:tcW w:w="870" w:type="dxa"/>
            <w:vAlign w:val="bottom"/>
          </w:tcPr>
          <w:p w14:paraId="07F11489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46AD925A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Holt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D46495" w14:textId="300C2E1A" w:rsidR="006A6971" w:rsidRPr="004A24F9" w:rsidRDefault="00C513A5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237275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Holt County</w:t>
            </w:r>
          </w:p>
        </w:tc>
        <w:tc>
          <w:tcPr>
            <w:tcW w:w="1668" w:type="dxa"/>
            <w:vAlign w:val="center"/>
          </w:tcPr>
          <w:p w14:paraId="60EAD389" w14:textId="44E953C7" w:rsidR="006A6971" w:rsidRPr="004A24F9" w:rsidRDefault="00C513A5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</w:tr>
      <w:tr w:rsidR="006A6971" w:rsidRPr="00673188" w14:paraId="2737B18C" w14:textId="77777777" w:rsidTr="006A6971">
        <w:trPr>
          <w:trHeight w:val="349"/>
        </w:trPr>
        <w:tc>
          <w:tcPr>
            <w:tcW w:w="870" w:type="dxa"/>
            <w:vAlign w:val="bottom"/>
          </w:tcPr>
          <w:p w14:paraId="4F1E8B57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61D476AC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Linn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D99E2B" w14:textId="107C9F8E" w:rsidR="006A6971" w:rsidRPr="004A24F9" w:rsidRDefault="00904BA7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D95B0DC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Linn County</w:t>
            </w:r>
          </w:p>
        </w:tc>
        <w:tc>
          <w:tcPr>
            <w:tcW w:w="1668" w:type="dxa"/>
            <w:vAlign w:val="center"/>
          </w:tcPr>
          <w:p w14:paraId="22AECE93" w14:textId="7B97B110" w:rsidR="006A6971" w:rsidRPr="004A24F9" w:rsidRDefault="006A6971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04BA7">
              <w:rPr>
                <w:color w:val="000000"/>
                <w:sz w:val="24"/>
                <w:szCs w:val="24"/>
              </w:rPr>
              <w:t>82</w:t>
            </w:r>
          </w:p>
        </w:tc>
      </w:tr>
      <w:tr w:rsidR="006A6971" w:rsidRPr="00673188" w14:paraId="563341B6" w14:textId="77777777" w:rsidTr="006A6971">
        <w:trPr>
          <w:trHeight w:val="349"/>
        </w:trPr>
        <w:tc>
          <w:tcPr>
            <w:tcW w:w="870" w:type="dxa"/>
            <w:vAlign w:val="bottom"/>
          </w:tcPr>
          <w:p w14:paraId="1EA32107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7336C2DC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Livingston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DE7067" w14:textId="3AF4466C" w:rsidR="006A6971" w:rsidRPr="004A24F9" w:rsidRDefault="009C6215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8AEA45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Livingston County</w:t>
            </w:r>
          </w:p>
        </w:tc>
        <w:tc>
          <w:tcPr>
            <w:tcW w:w="1668" w:type="dxa"/>
            <w:vAlign w:val="center"/>
          </w:tcPr>
          <w:p w14:paraId="624A4483" w14:textId="1DBEE043" w:rsidR="006A6971" w:rsidRPr="004A24F9" w:rsidRDefault="009C6215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</w:tr>
      <w:tr w:rsidR="006A6971" w:rsidRPr="00673188" w14:paraId="49492FAD" w14:textId="77777777" w:rsidTr="006A6971">
        <w:trPr>
          <w:trHeight w:val="322"/>
        </w:trPr>
        <w:tc>
          <w:tcPr>
            <w:tcW w:w="870" w:type="dxa"/>
            <w:vAlign w:val="bottom"/>
          </w:tcPr>
          <w:p w14:paraId="076CC115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7237ED8F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Mercer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A18A39" w14:textId="61618E3B" w:rsidR="006A6971" w:rsidRPr="004A24F9" w:rsidRDefault="009C6215" w:rsidP="00337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E408F89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Mercer County</w:t>
            </w:r>
          </w:p>
        </w:tc>
        <w:tc>
          <w:tcPr>
            <w:tcW w:w="1668" w:type="dxa"/>
            <w:vAlign w:val="center"/>
          </w:tcPr>
          <w:p w14:paraId="6DCF6B02" w14:textId="2CEFAF0C" w:rsidR="006A6971" w:rsidRPr="004A24F9" w:rsidRDefault="009C6215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6A6971" w:rsidRPr="00673188" w14:paraId="14C37D32" w14:textId="77777777" w:rsidTr="006A6971">
        <w:trPr>
          <w:trHeight w:val="430"/>
        </w:trPr>
        <w:tc>
          <w:tcPr>
            <w:tcW w:w="870" w:type="dxa"/>
            <w:vAlign w:val="bottom"/>
          </w:tcPr>
          <w:p w14:paraId="17B6D4BF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5C0C4F25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Putnam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451B47" w14:textId="572F22BD" w:rsidR="006A6971" w:rsidRPr="004A24F9" w:rsidRDefault="006A6971" w:rsidP="0033783F">
            <w:pPr>
              <w:jc w:val="center"/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5</w:t>
            </w:r>
            <w:r w:rsidR="00DF4F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9344EA7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Putnam County</w:t>
            </w:r>
          </w:p>
        </w:tc>
        <w:tc>
          <w:tcPr>
            <w:tcW w:w="1668" w:type="dxa"/>
            <w:vAlign w:val="center"/>
          </w:tcPr>
          <w:p w14:paraId="66BA5108" w14:textId="3F438B99" w:rsidR="006A6971" w:rsidRPr="004A24F9" w:rsidRDefault="00DF4F94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</w:tr>
      <w:tr w:rsidR="006A6971" w:rsidRPr="00673188" w14:paraId="17CAA301" w14:textId="77777777" w:rsidTr="006A6971">
        <w:trPr>
          <w:trHeight w:val="403"/>
        </w:trPr>
        <w:tc>
          <w:tcPr>
            <w:tcW w:w="870" w:type="dxa"/>
            <w:vAlign w:val="bottom"/>
          </w:tcPr>
          <w:p w14:paraId="2AA6A01C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55592DCF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Sullivan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3F3DA8" w14:textId="77777777" w:rsidR="006A6971" w:rsidRPr="004A24F9" w:rsidRDefault="006A6971" w:rsidP="0033783F">
            <w:pPr>
              <w:jc w:val="center"/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2D3F9A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Sullivan County</w:t>
            </w:r>
          </w:p>
        </w:tc>
        <w:tc>
          <w:tcPr>
            <w:tcW w:w="1668" w:type="dxa"/>
            <w:vAlign w:val="center"/>
          </w:tcPr>
          <w:p w14:paraId="64EDF486" w14:textId="77777777" w:rsidR="006A6971" w:rsidRPr="004A24F9" w:rsidRDefault="006A6971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6A6971" w:rsidRPr="00673188" w14:paraId="76958936" w14:textId="77777777" w:rsidTr="006A6971">
        <w:trPr>
          <w:trHeight w:val="367"/>
        </w:trPr>
        <w:tc>
          <w:tcPr>
            <w:tcW w:w="870" w:type="dxa"/>
            <w:vAlign w:val="bottom"/>
          </w:tcPr>
          <w:p w14:paraId="53DC2D89" w14:textId="77777777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14:paraId="40CBC83F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Worth County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CDECCE" w14:textId="77777777" w:rsidR="006A6971" w:rsidRPr="004A24F9" w:rsidRDefault="006A6971" w:rsidP="00337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B028575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Worth County</w:t>
            </w:r>
          </w:p>
        </w:tc>
        <w:tc>
          <w:tcPr>
            <w:tcW w:w="1668" w:type="dxa"/>
            <w:vAlign w:val="center"/>
          </w:tcPr>
          <w:p w14:paraId="3AC6C58D" w14:textId="6BD37E18" w:rsidR="006A6971" w:rsidRPr="004A24F9" w:rsidRDefault="004D0B6E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6A6971" w:rsidRPr="00673188" w14:paraId="01762FF1" w14:textId="77777777" w:rsidTr="006A6971">
        <w:trPr>
          <w:trHeight w:val="367"/>
        </w:trPr>
        <w:tc>
          <w:tcPr>
            <w:tcW w:w="870" w:type="dxa"/>
            <w:vAlign w:val="bottom"/>
          </w:tcPr>
          <w:p w14:paraId="61BDD866" w14:textId="28C655C4" w:rsidR="006A6971" w:rsidRPr="004A24F9" w:rsidRDefault="006A6971" w:rsidP="006A69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B239D97" w14:textId="77777777" w:rsidR="006A6971" w:rsidRPr="004A24F9" w:rsidRDefault="006A6971" w:rsidP="00337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619035" w14:textId="77777777" w:rsidR="006A6971" w:rsidRPr="004A24F9" w:rsidRDefault="006A6971" w:rsidP="003378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E61FBD" w14:textId="77777777" w:rsidR="006A6971" w:rsidRPr="004A24F9" w:rsidRDefault="006A6971" w:rsidP="004555A7">
            <w:pPr>
              <w:rPr>
                <w:color w:val="000000"/>
                <w:sz w:val="24"/>
                <w:szCs w:val="24"/>
              </w:rPr>
            </w:pPr>
            <w:r w:rsidRPr="004A24F9">
              <w:rPr>
                <w:color w:val="000000"/>
                <w:sz w:val="24"/>
                <w:szCs w:val="24"/>
              </w:rPr>
              <w:t>Nodaway County</w:t>
            </w:r>
          </w:p>
        </w:tc>
        <w:tc>
          <w:tcPr>
            <w:tcW w:w="1668" w:type="dxa"/>
            <w:vAlign w:val="center"/>
          </w:tcPr>
          <w:p w14:paraId="7C5C715E" w14:textId="532C3362" w:rsidR="006A6971" w:rsidRPr="004A24F9" w:rsidRDefault="00DD7F6B" w:rsidP="001C3A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</w:tbl>
    <w:p w14:paraId="2E19EFB7" w14:textId="77777777" w:rsidR="00826AFB" w:rsidRDefault="00826AFB"/>
    <w:p w14:paraId="340E1E0B" w14:textId="77777777" w:rsidR="00673188" w:rsidRDefault="00673188"/>
    <w:p w14:paraId="1CA353D1" w14:textId="77777777" w:rsidR="00673188" w:rsidRDefault="00673188"/>
    <w:p w14:paraId="40D34384" w14:textId="77777777" w:rsidR="00673188" w:rsidRDefault="00673188"/>
    <w:p w14:paraId="39688819" w14:textId="77777777" w:rsidR="00B5173E" w:rsidRPr="00673188" w:rsidRDefault="00B5173E"/>
    <w:p w14:paraId="7A3A081C" w14:textId="77777777" w:rsidR="00B74B7D" w:rsidRPr="00B74B7D" w:rsidRDefault="00B74B7D" w:rsidP="00B74B7D">
      <w:pPr>
        <w:spacing w:line="276" w:lineRule="auto"/>
        <w:ind w:left="360" w:hanging="360"/>
        <w:rPr>
          <w:rFonts w:asciiTheme="minorHAnsi" w:eastAsiaTheme="minorHAnsi" w:hAnsiTheme="minorHAnsi" w:cs="Arial"/>
          <w:b/>
          <w:sz w:val="24"/>
          <w:szCs w:val="24"/>
        </w:rPr>
      </w:pPr>
      <w:r w:rsidRPr="00B74B7D">
        <w:rPr>
          <w:rFonts w:asciiTheme="minorHAnsi" w:eastAsiaTheme="minorHAnsi" w:hAnsiTheme="minorHAnsi" w:cs="Arial"/>
          <w:b/>
          <w:sz w:val="24"/>
          <w:szCs w:val="24"/>
        </w:rPr>
        <w:t>Criteria for Award</w:t>
      </w:r>
      <w:r w:rsidRPr="00B74B7D">
        <w:rPr>
          <w:rFonts w:asciiTheme="minorHAnsi" w:eastAsiaTheme="minorHAnsi" w:hAnsiTheme="minorHAnsi" w:cs="Arial"/>
          <w:sz w:val="24"/>
          <w:szCs w:val="24"/>
        </w:rPr>
        <w:t>:  An OFFEROR must achieve at least 70 of the following possible</w:t>
      </w:r>
      <w:r>
        <w:rPr>
          <w:rFonts w:asciiTheme="minorHAnsi" w:eastAsiaTheme="minorHAnsi" w:hAnsiTheme="minorHAnsi" w:cs="Arial"/>
          <w:sz w:val="24"/>
          <w:szCs w:val="24"/>
        </w:rPr>
        <w:t>(</w:t>
      </w:r>
      <w:r w:rsidRPr="00B74B7D">
        <w:rPr>
          <w:rFonts w:asciiTheme="minorHAnsi" w:eastAsiaTheme="minorHAnsi" w:hAnsiTheme="minorHAnsi" w:cs="Arial"/>
          <w:sz w:val="24"/>
          <w:szCs w:val="24"/>
        </w:rPr>
        <w:t xml:space="preserve"> 100 points</w:t>
      </w:r>
    </w:p>
    <w:p w14:paraId="1F5622FE" w14:textId="77777777" w:rsidR="00B74B7D" w:rsidRPr="00B74B7D" w:rsidRDefault="00B74B7D" w:rsidP="00B74B7D">
      <w:pPr>
        <w:spacing w:line="276" w:lineRule="auto"/>
        <w:ind w:left="720" w:firstLine="720"/>
        <w:rPr>
          <w:rFonts w:asciiTheme="minorHAnsi" w:eastAsiaTheme="minorHAnsi" w:hAnsiTheme="minorHAnsi" w:cs="Arial"/>
          <w:sz w:val="24"/>
          <w:szCs w:val="24"/>
        </w:rPr>
      </w:pPr>
    </w:p>
    <w:p w14:paraId="468937D3" w14:textId="77777777" w:rsidR="00B74B7D" w:rsidRPr="00B74B7D" w:rsidRDefault="00B74B7D" w:rsidP="00B74B7D">
      <w:pPr>
        <w:spacing w:line="276" w:lineRule="auto"/>
        <w:ind w:left="720" w:firstLine="720"/>
        <w:rPr>
          <w:rFonts w:asciiTheme="minorHAnsi" w:eastAsiaTheme="minorHAnsi" w:hAnsiTheme="minorHAnsi" w:cs="Arial"/>
          <w:sz w:val="24"/>
          <w:szCs w:val="24"/>
        </w:rPr>
      </w:pPr>
      <w:r w:rsidRPr="00B74B7D">
        <w:rPr>
          <w:rFonts w:asciiTheme="minorHAnsi" w:eastAsiaTheme="minorHAnsi" w:hAnsiTheme="minorHAnsi" w:cs="Arial"/>
          <w:sz w:val="24"/>
          <w:szCs w:val="24"/>
        </w:rPr>
        <w:t>Overall Completeness of RFP</w:t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  <w:t xml:space="preserve"> </w:t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  <w:t xml:space="preserve"> 5 points</w:t>
      </w:r>
    </w:p>
    <w:p w14:paraId="192F736B" w14:textId="77777777" w:rsidR="00B74B7D" w:rsidRPr="00B74B7D" w:rsidRDefault="00B74B7D" w:rsidP="00B74B7D">
      <w:pPr>
        <w:spacing w:line="276" w:lineRule="auto"/>
        <w:ind w:left="720" w:firstLine="720"/>
        <w:rPr>
          <w:rFonts w:asciiTheme="minorHAnsi" w:eastAsiaTheme="minorHAnsi" w:hAnsiTheme="minorHAnsi" w:cs="Arial"/>
          <w:sz w:val="24"/>
          <w:szCs w:val="24"/>
        </w:rPr>
      </w:pPr>
      <w:r w:rsidRPr="00B74B7D">
        <w:rPr>
          <w:rFonts w:asciiTheme="minorHAnsi" w:eastAsiaTheme="minorHAnsi" w:hAnsiTheme="minorHAnsi" w:cs="Arial"/>
          <w:sz w:val="24"/>
          <w:szCs w:val="24"/>
        </w:rPr>
        <w:t>Cost</w:t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  <w:t xml:space="preserve">50 </w:t>
      </w:r>
      <w:proofErr w:type="gramStart"/>
      <w:r w:rsidRPr="00B74B7D">
        <w:rPr>
          <w:rFonts w:asciiTheme="minorHAnsi" w:eastAsiaTheme="minorHAnsi" w:hAnsiTheme="minorHAnsi" w:cs="Arial"/>
          <w:sz w:val="24"/>
          <w:szCs w:val="24"/>
        </w:rPr>
        <w:t>points</w:t>
      </w:r>
      <w:proofErr w:type="gramEnd"/>
    </w:p>
    <w:p w14:paraId="4C6B9A93" w14:textId="77777777" w:rsidR="00B74B7D" w:rsidRPr="00B74B7D" w:rsidRDefault="00B74B7D" w:rsidP="00B74B7D">
      <w:pPr>
        <w:spacing w:line="276" w:lineRule="auto"/>
        <w:ind w:left="720" w:firstLine="720"/>
        <w:rPr>
          <w:rFonts w:asciiTheme="minorHAnsi" w:eastAsiaTheme="minorHAnsi" w:hAnsiTheme="minorHAnsi" w:cs="Arial"/>
          <w:sz w:val="24"/>
          <w:szCs w:val="24"/>
        </w:rPr>
      </w:pPr>
      <w:r w:rsidRPr="00B74B7D">
        <w:rPr>
          <w:rFonts w:asciiTheme="minorHAnsi" w:eastAsiaTheme="minorHAnsi" w:hAnsiTheme="minorHAnsi" w:cs="Arial"/>
          <w:sz w:val="24"/>
          <w:szCs w:val="24"/>
        </w:rPr>
        <w:t>History</w:t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  <w:t>10 points</w:t>
      </w:r>
    </w:p>
    <w:p w14:paraId="5715D6E9" w14:textId="77777777" w:rsidR="00B74B7D" w:rsidRPr="00B74B7D" w:rsidRDefault="00B74B7D" w:rsidP="00B74B7D">
      <w:pPr>
        <w:spacing w:line="276" w:lineRule="auto"/>
        <w:ind w:left="720" w:firstLine="720"/>
        <w:rPr>
          <w:rFonts w:asciiTheme="minorHAnsi" w:eastAsiaTheme="minorHAnsi" w:hAnsiTheme="minorHAnsi" w:cs="Arial"/>
          <w:sz w:val="24"/>
          <w:szCs w:val="24"/>
        </w:rPr>
      </w:pPr>
      <w:r w:rsidRPr="00B74B7D">
        <w:rPr>
          <w:rFonts w:asciiTheme="minorHAnsi" w:eastAsiaTheme="minorHAnsi" w:hAnsiTheme="minorHAnsi" w:cs="Arial"/>
          <w:sz w:val="24"/>
          <w:szCs w:val="24"/>
        </w:rPr>
        <w:t>Expertise</w:t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  <w:t>10 points</w:t>
      </w:r>
    </w:p>
    <w:p w14:paraId="7BE29CDB" w14:textId="77777777" w:rsidR="00B74B7D" w:rsidRPr="00B74B7D" w:rsidRDefault="00B74B7D" w:rsidP="00B74B7D">
      <w:pPr>
        <w:spacing w:line="276" w:lineRule="auto"/>
        <w:ind w:left="720" w:firstLine="720"/>
        <w:rPr>
          <w:rFonts w:asciiTheme="minorHAnsi" w:eastAsiaTheme="minorHAnsi" w:hAnsiTheme="minorHAnsi" w:cs="Arial"/>
          <w:sz w:val="24"/>
          <w:szCs w:val="24"/>
        </w:rPr>
      </w:pPr>
      <w:r w:rsidRPr="00B74B7D">
        <w:rPr>
          <w:rFonts w:asciiTheme="minorHAnsi" w:eastAsiaTheme="minorHAnsi" w:hAnsiTheme="minorHAnsi" w:cs="Arial"/>
          <w:sz w:val="24"/>
          <w:szCs w:val="24"/>
        </w:rPr>
        <w:t>Plan of Operation</w:t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</w:r>
      <w:r w:rsidRPr="00B74B7D">
        <w:rPr>
          <w:rFonts w:asciiTheme="minorHAnsi" w:eastAsiaTheme="minorHAnsi" w:hAnsiTheme="minorHAnsi" w:cs="Arial"/>
          <w:sz w:val="24"/>
          <w:szCs w:val="24"/>
        </w:rPr>
        <w:tab/>
        <w:t>25 points</w:t>
      </w:r>
    </w:p>
    <w:p w14:paraId="3FA87332" w14:textId="77777777" w:rsidR="00B5173E" w:rsidRPr="00673188" w:rsidRDefault="00B5173E"/>
    <w:sectPr w:rsidR="00B5173E" w:rsidRPr="006731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6B77" w14:textId="77777777" w:rsidR="00DB179F" w:rsidRDefault="00DB179F" w:rsidP="00B5173E">
      <w:r>
        <w:separator/>
      </w:r>
    </w:p>
  </w:endnote>
  <w:endnote w:type="continuationSeparator" w:id="0">
    <w:p w14:paraId="4C98ED8E" w14:textId="77777777" w:rsidR="00DB179F" w:rsidRDefault="00DB179F" w:rsidP="00B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4AE1" w14:textId="6C221AF4" w:rsidR="00B5173E" w:rsidRDefault="00B5173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Revised </w:t>
    </w:r>
    <w:r w:rsidR="004F2229">
      <w:rPr>
        <w:rFonts w:asciiTheme="majorHAnsi" w:eastAsiaTheme="majorEastAsia" w:hAnsiTheme="majorHAnsi" w:cstheme="majorBidi"/>
      </w:rPr>
      <w:t>SFY</w:t>
    </w:r>
    <w:r>
      <w:rPr>
        <w:rFonts w:asciiTheme="majorHAnsi" w:eastAsiaTheme="majorEastAsia" w:hAnsiTheme="majorHAnsi" w:cstheme="majorBidi"/>
      </w:rPr>
      <w:t xml:space="preserve"> 202</w:t>
    </w:r>
    <w:r w:rsidR="00AA0F57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A4D4D" w:rsidRPr="000A4D4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3285E85" w14:textId="77777777" w:rsidR="00B5173E" w:rsidRDefault="00B51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25E6" w14:textId="77777777" w:rsidR="00DB179F" w:rsidRDefault="00DB179F" w:rsidP="00B5173E">
      <w:r>
        <w:separator/>
      </w:r>
    </w:p>
  </w:footnote>
  <w:footnote w:type="continuationSeparator" w:id="0">
    <w:p w14:paraId="0DF5AF9A" w14:textId="77777777" w:rsidR="00DB179F" w:rsidRDefault="00DB179F" w:rsidP="00B5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B174" w14:textId="5C1BE062" w:rsidR="009D753E" w:rsidRPr="00552E85" w:rsidRDefault="009D753E" w:rsidP="009D753E">
    <w:pPr>
      <w:pStyle w:val="Title"/>
      <w:rPr>
        <w:rFonts w:ascii="Times New Roman" w:hAnsi="Times New Roman"/>
        <w:sz w:val="24"/>
        <w:szCs w:val="24"/>
      </w:rPr>
    </w:pPr>
    <w:r w:rsidRPr="00552E85">
      <w:rPr>
        <w:rFonts w:ascii="Times New Roman" w:hAnsi="Times New Roman"/>
        <w:sz w:val="24"/>
        <w:szCs w:val="24"/>
      </w:rPr>
      <w:t>SFY 202</w:t>
    </w:r>
    <w:r w:rsidR="00AA0F57">
      <w:rPr>
        <w:rFonts w:ascii="Times New Roman" w:hAnsi="Times New Roman"/>
        <w:sz w:val="24"/>
        <w:szCs w:val="24"/>
      </w:rPr>
      <w:t>4</w:t>
    </w:r>
  </w:p>
  <w:p w14:paraId="29568BE7" w14:textId="77777777" w:rsidR="009D753E" w:rsidRPr="00552E85" w:rsidRDefault="009D753E" w:rsidP="009D753E">
    <w:pPr>
      <w:pStyle w:val="Title"/>
      <w:rPr>
        <w:rFonts w:ascii="Times New Roman" w:hAnsi="Times New Roman"/>
        <w:sz w:val="24"/>
        <w:szCs w:val="24"/>
      </w:rPr>
    </w:pPr>
    <w:r w:rsidRPr="00552E85">
      <w:rPr>
        <w:rFonts w:ascii="Times New Roman" w:hAnsi="Times New Roman"/>
        <w:sz w:val="24"/>
        <w:szCs w:val="24"/>
      </w:rPr>
      <w:t>RFP</w:t>
    </w:r>
    <w:r>
      <w:rPr>
        <w:rFonts w:ascii="Times New Roman" w:hAnsi="Times New Roman"/>
        <w:sz w:val="24"/>
        <w:szCs w:val="24"/>
      </w:rPr>
      <w:t xml:space="preserve"> </w:t>
    </w:r>
    <w:r w:rsidRPr="00552E85"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 xml:space="preserve"> </w:t>
    </w:r>
    <w:r w:rsidRPr="00552E85">
      <w:rPr>
        <w:rFonts w:ascii="Times New Roman" w:hAnsi="Times New Roman"/>
        <w:sz w:val="24"/>
        <w:szCs w:val="24"/>
      </w:rPr>
      <w:t>NUTRITION SERVICES</w:t>
    </w:r>
  </w:p>
  <w:p w14:paraId="7841F1CF" w14:textId="77777777" w:rsidR="009D753E" w:rsidRDefault="009D753E" w:rsidP="009D753E">
    <w:pPr>
      <w:pStyle w:val="Title"/>
      <w:rPr>
        <w:rFonts w:ascii="Times New Roman" w:hAnsi="Times New Roman"/>
        <w:sz w:val="24"/>
        <w:szCs w:val="24"/>
      </w:rPr>
    </w:pPr>
    <w:r w:rsidRPr="00552E85">
      <w:rPr>
        <w:rFonts w:ascii="Times New Roman" w:hAnsi="Times New Roman"/>
        <w:sz w:val="24"/>
        <w:szCs w:val="24"/>
      </w:rPr>
      <w:t>PART THREE</w:t>
    </w:r>
  </w:p>
  <w:p w14:paraId="14E68AB0" w14:textId="77777777" w:rsidR="009D753E" w:rsidRDefault="009D753E">
    <w:pPr>
      <w:pStyle w:val="Header"/>
    </w:pPr>
  </w:p>
  <w:p w14:paraId="6B633868" w14:textId="77777777" w:rsidR="009D753E" w:rsidRDefault="009D7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3760A"/>
    <w:multiLevelType w:val="singleLevel"/>
    <w:tmpl w:val="BE7C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87677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3E"/>
    <w:rsid w:val="00007839"/>
    <w:rsid w:val="00025A05"/>
    <w:rsid w:val="000A4D4D"/>
    <w:rsid w:val="000A6413"/>
    <w:rsid w:val="00142396"/>
    <w:rsid w:val="001C3A2D"/>
    <w:rsid w:val="001E02A9"/>
    <w:rsid w:val="00206E81"/>
    <w:rsid w:val="00207838"/>
    <w:rsid w:val="002B35E1"/>
    <w:rsid w:val="002C43DE"/>
    <w:rsid w:val="00303958"/>
    <w:rsid w:val="003355D4"/>
    <w:rsid w:val="00367D2B"/>
    <w:rsid w:val="00380C71"/>
    <w:rsid w:val="00407D19"/>
    <w:rsid w:val="004420A5"/>
    <w:rsid w:val="004A24F9"/>
    <w:rsid w:val="004D0B6E"/>
    <w:rsid w:val="004F2229"/>
    <w:rsid w:val="00501B87"/>
    <w:rsid w:val="00543A3A"/>
    <w:rsid w:val="00552E85"/>
    <w:rsid w:val="005B5638"/>
    <w:rsid w:val="005C29F3"/>
    <w:rsid w:val="00673188"/>
    <w:rsid w:val="006A6971"/>
    <w:rsid w:val="006F7D1A"/>
    <w:rsid w:val="00701EA0"/>
    <w:rsid w:val="007C14AE"/>
    <w:rsid w:val="00826AFB"/>
    <w:rsid w:val="008307A8"/>
    <w:rsid w:val="00904BA7"/>
    <w:rsid w:val="009630D5"/>
    <w:rsid w:val="009C6215"/>
    <w:rsid w:val="009D508B"/>
    <w:rsid w:val="009D753E"/>
    <w:rsid w:val="00A76BBA"/>
    <w:rsid w:val="00AA0A62"/>
    <w:rsid w:val="00AA0F57"/>
    <w:rsid w:val="00B5173E"/>
    <w:rsid w:val="00B61970"/>
    <w:rsid w:val="00B65299"/>
    <w:rsid w:val="00B74B7D"/>
    <w:rsid w:val="00BD004C"/>
    <w:rsid w:val="00C214FC"/>
    <w:rsid w:val="00C513A5"/>
    <w:rsid w:val="00C84D20"/>
    <w:rsid w:val="00D175B8"/>
    <w:rsid w:val="00DB179F"/>
    <w:rsid w:val="00DD0B9F"/>
    <w:rsid w:val="00DD20EF"/>
    <w:rsid w:val="00DD7F6B"/>
    <w:rsid w:val="00DF4F94"/>
    <w:rsid w:val="00E4278E"/>
    <w:rsid w:val="00E768EE"/>
    <w:rsid w:val="00EC4FD8"/>
    <w:rsid w:val="00EE1EB5"/>
    <w:rsid w:val="00EF1D9E"/>
    <w:rsid w:val="00F66B10"/>
    <w:rsid w:val="00F73255"/>
    <w:rsid w:val="00F85BA1"/>
    <w:rsid w:val="00FC1DB7"/>
    <w:rsid w:val="00FD0FD9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199A"/>
  <w15:docId w15:val="{CEEE314E-968E-44FB-9594-AEDE2C4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173E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B5173E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B5173E"/>
    <w:pPr>
      <w:jc w:val="center"/>
    </w:pPr>
    <w:rPr>
      <w:rFonts w:ascii="Arial" w:hAnsi="Arial"/>
      <w:b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B5173E"/>
    <w:rPr>
      <w:rFonts w:ascii="Arial" w:eastAsia="Times New Roman" w:hAnsi="Arial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rsid w:val="00B5173E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5173E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3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Michael Stopka</cp:lastModifiedBy>
  <cp:revision>24</cp:revision>
  <cp:lastPrinted>2023-02-06T22:12:00Z</cp:lastPrinted>
  <dcterms:created xsi:type="dcterms:W3CDTF">2023-01-31T19:50:00Z</dcterms:created>
  <dcterms:modified xsi:type="dcterms:W3CDTF">2023-02-08T15:11:00Z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3642f763cb1aadc39941f05bfd4369ebaa195cc8ea27cec9fcdbfcc172a5f0d0</vt:lpwstr>
  </property>
</Properties>
</file>